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巴彦淖尔市市场监督管理局</w:t>
      </w:r>
    </w:p>
    <w:p>
      <w:pPr>
        <w:spacing w:line="560" w:lineRule="exact"/>
        <w:ind w:firstLine="0" w:firstLineChars="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年度“双随机、一公开”抽查计划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为全面贯彻落实“放管服”改革，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</w:rPr>
        <w:t>加强事中事后</w:t>
      </w:r>
      <w:r>
        <w:rPr>
          <w:rFonts w:hint="eastAsia" w:ascii="仿宋_GB2312" w:hAnsi="仿宋_GB2312" w:eastAsia="仿宋_GB2312" w:cs="仿宋_GB2312"/>
          <w:color w:val="auto"/>
          <w:spacing w:val="-5"/>
          <w:sz w:val="32"/>
          <w:szCs w:val="32"/>
        </w:rPr>
        <w:t>监管，持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</w:rPr>
        <w:t>续优化营商环境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坚决完成市委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政府优化营商环境攻坚任务，按照化解监管扰企矛盾，提升基层监管效能，建立信用监管新机制的目标，依据抽查事项清单和市场监管重点工作，制定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本计划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一、“双随机、一公开”抽查计划制定情况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年度《抽查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计划》共有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个业务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科室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按照市场监管工作重点和监管实际制定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了</w:t>
      </w:r>
      <w:r>
        <w:rPr>
          <w:rFonts w:hint="eastAsia" w:ascii="仿宋_GB2312" w:hAnsi="仿宋_GB2312" w:cs="仿宋_GB2312"/>
          <w:color w:val="auto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双随机、一公开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监管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抽查计划。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市局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个科室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制定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抽查任务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152项，其中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联合抽査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任务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占到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总任务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82.23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%，市本级将有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个部门参与配合我局制定的跨部门联合抽查计划。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（二）市局1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个科室制定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部门内抽查任务（含下发任务）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27项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二、实施“双随机、一公开”应注意的问题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（一）计划的调整。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各相关业务科室应按照202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年度《抽查计划》中确定的时间，完成202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年度“双随机、一公开”抽查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任务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。“双随机、一公开”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抽查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计划将在市局门户网站公示，原则上不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予删减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，由于客观原因增加“双随机、一公开”抽查计划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的，需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经领导审批，报信用监管科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审核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公示。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（二）抽查结果公示。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“双随机、一公开”抽查结果要在任务结束后20个工作日内录入“国家企业信用信息公示系统(部门协同监管平台-内蒙古)”，有条件的旗县区可积极开展移动监管，现场实时录入抽查结果并公示。</w:t>
      </w: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三、其他要求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（一）加快完成计划制定。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各旗县区市场监管局要尽快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完成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年抽查计划的制定工作，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于202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年3月1日前，将抽查计划报送市局信用监管科张磊内网邮箱，同时录入“协同监管平台”，并在外网进行公示。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（二）抽查计划全覆盖。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按照国家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市场监管总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局信用风险、分类监管动员部署视频会议精神，202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市场监管系统将全面开展信用风险、分类监管工作，市场监管领域的行政监督检查信息应全量、及时、准确记载于市场主体名下，并通过国家企业信用信息系统向社会公示，各旗县区（开发区）市场监管局应高度重视，提前谋划、提早部署，将市场监管部门监督检查全部纳入抽查计划中，确保抽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事项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全覆盖。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（三）加强协同配合。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各级市场监管局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要统筹推进“双随机、一公开”监管工作，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加强对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市场监管领域各部门及相关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业务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科（股）室的业务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指导、培训和联络工作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主动协调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各单位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参与“双随机、一公开”联合抽查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附件：巴彦淖尔市市场监管局202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年度“双随机、一公开”抽查计划表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3A2AE6"/>
    <w:multiLevelType w:val="singleLevel"/>
    <w:tmpl w:val="123A2AE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790B68"/>
    <w:rsid w:val="04B23206"/>
    <w:rsid w:val="129C6327"/>
    <w:rsid w:val="1B790B68"/>
    <w:rsid w:val="62115A32"/>
    <w:rsid w:val="7768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2024-08-27T07:03:00Z</dcterms:created>
  <dc:creator>PC1</dc:creator>
  <cp:lastModifiedBy>PC1</cp:lastModifiedBy>
  <dcterms:modified xsi:type="dcterms:W3CDTF">2025-10-10T03:54:25Z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