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94D4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车用汽油产品质量监督抽查实施细则（2026</w:t>
      </w:r>
      <w:r>
        <w:rPr>
          <w:rFonts w:hint="default" w:ascii="Times New Roman" w:hAnsi="Times New Roman" w:eastAsia="方正小标宋简体" w:cs="Times New Roman"/>
          <w:b w:val="0"/>
          <w:bCs w:val="0"/>
          <w:color w:val="000000"/>
          <w:sz w:val="44"/>
          <w:szCs w:val="44"/>
          <w:lang w:val="en-US" w:eastAsia="zh-CN"/>
        </w:rPr>
        <w:t>年</w:t>
      </w:r>
      <w:r>
        <w:rPr>
          <w:rFonts w:hint="default" w:ascii="Times New Roman" w:hAnsi="Times New Roman" w:eastAsia="方正小标宋简体" w:cs="Times New Roman"/>
          <w:b w:val="0"/>
          <w:bCs w:val="0"/>
          <w:color w:val="000000"/>
          <w:sz w:val="44"/>
          <w:szCs w:val="44"/>
          <w:lang w:val="en-US" w:eastAsia="zh-CN"/>
        </w:rPr>
        <w:t>版）</w:t>
      </w:r>
    </w:p>
    <w:p w14:paraId="28C879FF">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color w:val="000000"/>
          <w:sz w:val="32"/>
          <w:szCs w:val="32"/>
        </w:rPr>
      </w:pPr>
    </w:p>
    <w:p w14:paraId="2469EEFF">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4F4B3261">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39D42780">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535BF89D">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sz w:val="32"/>
          <w:szCs w:val="32"/>
        </w:rPr>
        <w:t>每批次产品抽取样品</w:t>
      </w:r>
      <w:r>
        <w:rPr>
          <w:rFonts w:hint="default" w:ascii="Times New Roman" w:hAnsi="Times New Roman" w:eastAsia="仿宋_GB2312" w:cs="Times New Roman"/>
          <w:sz w:val="32"/>
          <w:szCs w:val="32"/>
          <w:lang w:val="en-US" w:eastAsia="zh-CN"/>
        </w:rPr>
        <w:t>4L</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val="en-US" w:eastAsia="zh-CN"/>
        </w:rPr>
        <w:t>2L</w:t>
      </w:r>
      <w:r>
        <w:rPr>
          <w:rFonts w:hint="default" w:ascii="Times New Roman" w:hAnsi="Times New Roman" w:eastAsia="仿宋_GB2312" w:cs="Times New Roman"/>
          <w:sz w:val="32"/>
          <w:szCs w:val="32"/>
        </w:rPr>
        <w:t>作为检验</w:t>
      </w:r>
      <w:r>
        <w:rPr>
          <w:rFonts w:hint="default" w:ascii="Times New Roman" w:hAnsi="Times New Roman" w:eastAsia="仿宋_GB2312" w:cs="Times New Roman"/>
          <w:sz w:val="32"/>
          <w:szCs w:val="32"/>
          <w:highlight w:val="none"/>
        </w:rPr>
        <w:t>样品，</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lang w:val="en-US" w:eastAsia="zh-CN"/>
        </w:rPr>
        <w:t>L</w:t>
      </w:r>
      <w:r>
        <w:rPr>
          <w:rFonts w:hint="default" w:ascii="Times New Roman" w:hAnsi="Times New Roman" w:eastAsia="仿宋_GB2312" w:cs="Times New Roman"/>
          <w:sz w:val="32"/>
          <w:szCs w:val="32"/>
          <w:highlight w:val="none"/>
        </w:rPr>
        <w:t>作为备用样品。</w:t>
      </w:r>
    </w:p>
    <w:p w14:paraId="490220E8">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1FDF1986">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b w:val="0"/>
          <w:bCs w:val="0"/>
          <w:color w:val="000000"/>
          <w:sz w:val="32"/>
          <w:szCs w:val="32"/>
          <w:highlight w:val="none"/>
          <w:lang w:val="en-US" w:eastAsia="zh-CN"/>
        </w:rPr>
      </w:pPr>
      <w:r>
        <w:rPr>
          <w:rFonts w:hint="default" w:ascii="Times New Roman" w:hAnsi="Times New Roman" w:eastAsia="楷体_GB2312" w:cs="Times New Roman"/>
          <w:b w:val="0"/>
          <w:bCs w:val="0"/>
          <w:color w:val="000000"/>
          <w:sz w:val="32"/>
          <w:szCs w:val="32"/>
          <w:highlight w:val="none"/>
          <w:lang w:val="en-US" w:eastAsia="zh-CN"/>
        </w:rPr>
        <w:t xml:space="preserve">表1 </w:t>
      </w:r>
      <w:r>
        <w:rPr>
          <w:rFonts w:hint="default" w:ascii="Times New Roman" w:hAnsi="Times New Roman" w:eastAsia="楷体_GB2312" w:cs="Times New Roman"/>
          <w:b w:val="0"/>
          <w:bCs w:val="0"/>
          <w:i w:val="0"/>
          <w:iCs w:val="0"/>
          <w:color w:val="000000"/>
          <w:kern w:val="0"/>
          <w:sz w:val="32"/>
          <w:szCs w:val="32"/>
          <w:u w:val="none"/>
          <w:lang w:val="en-US" w:eastAsia="zh-CN" w:bidi="ar"/>
        </w:rPr>
        <w:t>车用汽油</w:t>
      </w:r>
    </w:p>
    <w:tbl>
      <w:tblPr>
        <w:tblStyle w:val="5"/>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3994"/>
        <w:gridCol w:w="3510"/>
      </w:tblGrid>
      <w:tr w14:paraId="553F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71" w:type="dxa"/>
            <w:noWrap w:val="0"/>
            <w:vAlign w:val="center"/>
          </w:tcPr>
          <w:p w14:paraId="77F435F2">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3994" w:type="dxa"/>
            <w:noWrap w:val="0"/>
            <w:vAlign w:val="center"/>
          </w:tcPr>
          <w:p w14:paraId="2B8A53B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检验项目</w:t>
            </w:r>
          </w:p>
        </w:tc>
        <w:tc>
          <w:tcPr>
            <w:tcW w:w="3510" w:type="dxa"/>
            <w:noWrap w:val="0"/>
            <w:vAlign w:val="center"/>
          </w:tcPr>
          <w:p w14:paraId="0C635243">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检验方法</w:t>
            </w:r>
          </w:p>
        </w:tc>
      </w:tr>
      <w:tr w14:paraId="26C6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noWrap w:val="0"/>
            <w:vAlign w:val="center"/>
          </w:tcPr>
          <w:p w14:paraId="7431253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iCs w:val="0"/>
                <w:color w:val="auto"/>
                <w:kern w:val="0"/>
                <w:sz w:val="32"/>
                <w:szCs w:val="32"/>
                <w:highlight w:val="none"/>
                <w:u w:val="none"/>
                <w:lang w:val="en-US" w:eastAsia="zh-CN" w:bidi="ar"/>
              </w:rPr>
              <w:t>1</w:t>
            </w:r>
          </w:p>
        </w:tc>
        <w:tc>
          <w:tcPr>
            <w:tcW w:w="3994" w:type="dxa"/>
            <w:shd w:val="clear" w:color="auto" w:fill="auto"/>
            <w:noWrap w:val="0"/>
            <w:vAlign w:val="center"/>
          </w:tcPr>
          <w:p w14:paraId="63D05A4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抗爆性</w:t>
            </w:r>
          </w:p>
        </w:tc>
        <w:tc>
          <w:tcPr>
            <w:tcW w:w="3510" w:type="dxa"/>
            <w:noWrap w:val="0"/>
            <w:vAlign w:val="center"/>
          </w:tcPr>
          <w:p w14:paraId="4811BB4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5487-2015</w:t>
            </w:r>
          </w:p>
          <w:p w14:paraId="4B6F9E6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503-2016</w:t>
            </w:r>
          </w:p>
        </w:tc>
      </w:tr>
      <w:tr w14:paraId="15F4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noWrap w:val="0"/>
            <w:vAlign w:val="center"/>
          </w:tcPr>
          <w:p w14:paraId="34D36E7D">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iCs w:val="0"/>
                <w:color w:val="auto"/>
                <w:kern w:val="0"/>
                <w:sz w:val="32"/>
                <w:szCs w:val="32"/>
                <w:highlight w:val="none"/>
                <w:u w:val="none"/>
                <w:lang w:val="en-US" w:eastAsia="zh-CN" w:bidi="ar"/>
              </w:rPr>
              <w:t>2</w:t>
            </w:r>
          </w:p>
        </w:tc>
        <w:tc>
          <w:tcPr>
            <w:tcW w:w="3994" w:type="dxa"/>
            <w:shd w:val="clear" w:color="auto" w:fill="auto"/>
            <w:noWrap w:val="0"/>
            <w:vAlign w:val="center"/>
          </w:tcPr>
          <w:p w14:paraId="2BA3051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馏程</w:t>
            </w:r>
          </w:p>
        </w:tc>
        <w:tc>
          <w:tcPr>
            <w:tcW w:w="3510" w:type="dxa"/>
            <w:noWrap w:val="0"/>
            <w:vAlign w:val="center"/>
          </w:tcPr>
          <w:p w14:paraId="16A90BD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6536-2010</w:t>
            </w:r>
          </w:p>
        </w:tc>
      </w:tr>
      <w:tr w14:paraId="35B2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shd w:val="clear" w:color="auto" w:fill="auto"/>
            <w:noWrap w:val="0"/>
            <w:vAlign w:val="center"/>
          </w:tcPr>
          <w:p w14:paraId="0446D10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3</w:t>
            </w:r>
          </w:p>
        </w:tc>
        <w:tc>
          <w:tcPr>
            <w:tcW w:w="3994" w:type="dxa"/>
            <w:shd w:val="clear" w:color="auto" w:fill="auto"/>
            <w:noWrap w:val="0"/>
            <w:vAlign w:val="center"/>
          </w:tcPr>
          <w:p w14:paraId="01AA528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蒸气压</w:t>
            </w:r>
          </w:p>
        </w:tc>
        <w:tc>
          <w:tcPr>
            <w:tcW w:w="3510" w:type="dxa"/>
            <w:shd w:val="clear" w:color="auto" w:fill="auto"/>
            <w:noWrap w:val="0"/>
            <w:vAlign w:val="center"/>
          </w:tcPr>
          <w:p w14:paraId="2A91E93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8017-2012</w:t>
            </w:r>
          </w:p>
          <w:p w14:paraId="4327AAC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SH/T 0794-2007</w:t>
            </w:r>
          </w:p>
        </w:tc>
      </w:tr>
      <w:tr w14:paraId="2629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6C508CED">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4</w:t>
            </w:r>
          </w:p>
        </w:tc>
        <w:tc>
          <w:tcPr>
            <w:tcW w:w="3994" w:type="dxa"/>
            <w:shd w:val="clear" w:color="auto" w:fill="auto"/>
            <w:noWrap w:val="0"/>
            <w:vAlign w:val="center"/>
          </w:tcPr>
          <w:p w14:paraId="5F64E35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硫含量</w:t>
            </w:r>
          </w:p>
        </w:tc>
        <w:tc>
          <w:tcPr>
            <w:tcW w:w="3510" w:type="dxa"/>
            <w:shd w:val="clear" w:color="auto" w:fill="auto"/>
            <w:noWrap w:val="0"/>
            <w:vAlign w:val="center"/>
          </w:tcPr>
          <w:p w14:paraId="3CA9FA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SH/T 0689-2000</w:t>
            </w:r>
          </w:p>
          <w:p w14:paraId="1C1E4DD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NB/SH/T 0253-2021</w:t>
            </w:r>
          </w:p>
        </w:tc>
      </w:tr>
      <w:tr w14:paraId="06C0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11FCF91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5</w:t>
            </w:r>
          </w:p>
        </w:tc>
        <w:tc>
          <w:tcPr>
            <w:tcW w:w="3994" w:type="dxa"/>
            <w:shd w:val="clear" w:color="auto" w:fill="auto"/>
            <w:noWrap w:val="0"/>
            <w:vAlign w:val="center"/>
          </w:tcPr>
          <w:p w14:paraId="071DCB6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铜片腐蚀</w:t>
            </w:r>
          </w:p>
        </w:tc>
        <w:tc>
          <w:tcPr>
            <w:tcW w:w="3510" w:type="dxa"/>
            <w:noWrap w:val="0"/>
            <w:vAlign w:val="center"/>
          </w:tcPr>
          <w:p w14:paraId="6596F8B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5096-2017</w:t>
            </w:r>
          </w:p>
        </w:tc>
      </w:tr>
      <w:tr w14:paraId="0689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05B4761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6</w:t>
            </w:r>
          </w:p>
        </w:tc>
        <w:tc>
          <w:tcPr>
            <w:tcW w:w="3994" w:type="dxa"/>
            <w:shd w:val="clear" w:color="auto" w:fill="auto"/>
            <w:noWrap w:val="0"/>
            <w:vAlign w:val="center"/>
          </w:tcPr>
          <w:p w14:paraId="115B8FE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机械杂质与水分</w:t>
            </w:r>
          </w:p>
        </w:tc>
        <w:tc>
          <w:tcPr>
            <w:tcW w:w="3510" w:type="dxa"/>
            <w:noWrap w:val="0"/>
            <w:vAlign w:val="center"/>
          </w:tcPr>
          <w:p w14:paraId="4D0C405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 17930-2016</w:t>
            </w:r>
          </w:p>
          <w:p w14:paraId="71BF476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511-2010</w:t>
            </w:r>
          </w:p>
          <w:p w14:paraId="0834224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260-2016</w:t>
            </w:r>
          </w:p>
        </w:tc>
      </w:tr>
      <w:tr w14:paraId="2790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noWrap w:val="0"/>
            <w:vAlign w:val="center"/>
          </w:tcPr>
          <w:p w14:paraId="56BB5A0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7</w:t>
            </w:r>
          </w:p>
        </w:tc>
        <w:tc>
          <w:tcPr>
            <w:tcW w:w="3994" w:type="dxa"/>
            <w:shd w:val="clear" w:color="auto" w:fill="auto"/>
            <w:noWrap w:val="0"/>
            <w:vAlign w:val="center"/>
          </w:tcPr>
          <w:p w14:paraId="5DE6684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芳烃含量</w:t>
            </w:r>
          </w:p>
        </w:tc>
        <w:tc>
          <w:tcPr>
            <w:tcW w:w="3510" w:type="dxa"/>
            <w:noWrap w:val="0"/>
            <w:vAlign w:val="center"/>
          </w:tcPr>
          <w:p w14:paraId="04D1DC0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11132-2022</w:t>
            </w:r>
          </w:p>
          <w:p w14:paraId="735D268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30519-2024</w:t>
            </w:r>
          </w:p>
        </w:tc>
      </w:tr>
      <w:tr w14:paraId="7D00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342FF43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8</w:t>
            </w:r>
          </w:p>
        </w:tc>
        <w:tc>
          <w:tcPr>
            <w:tcW w:w="3994" w:type="dxa"/>
            <w:shd w:val="clear" w:color="auto" w:fill="auto"/>
            <w:noWrap w:val="0"/>
            <w:vAlign w:val="center"/>
          </w:tcPr>
          <w:p w14:paraId="22ECD46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氧含量</w:t>
            </w:r>
          </w:p>
        </w:tc>
        <w:tc>
          <w:tcPr>
            <w:tcW w:w="3510" w:type="dxa"/>
            <w:noWrap w:val="0"/>
            <w:vAlign w:val="center"/>
          </w:tcPr>
          <w:p w14:paraId="3237CEF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NB/SH/T 0663-2014</w:t>
            </w:r>
          </w:p>
        </w:tc>
      </w:tr>
      <w:tr w14:paraId="54AD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40C346E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9</w:t>
            </w:r>
          </w:p>
        </w:tc>
        <w:tc>
          <w:tcPr>
            <w:tcW w:w="3994" w:type="dxa"/>
            <w:shd w:val="clear" w:color="auto" w:fill="auto"/>
            <w:noWrap w:val="0"/>
            <w:vAlign w:val="center"/>
          </w:tcPr>
          <w:p w14:paraId="6848419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甲醇含量</w:t>
            </w:r>
          </w:p>
        </w:tc>
        <w:tc>
          <w:tcPr>
            <w:tcW w:w="3510" w:type="dxa"/>
            <w:noWrap w:val="0"/>
            <w:vAlign w:val="center"/>
          </w:tcPr>
          <w:p w14:paraId="1A73922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NB/SH/T 0663-2014</w:t>
            </w:r>
          </w:p>
        </w:tc>
      </w:tr>
      <w:tr w14:paraId="4953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shd w:val="clear" w:color="auto" w:fill="auto"/>
            <w:noWrap w:val="0"/>
            <w:vAlign w:val="center"/>
          </w:tcPr>
          <w:p w14:paraId="1580270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10</w:t>
            </w:r>
          </w:p>
        </w:tc>
        <w:tc>
          <w:tcPr>
            <w:tcW w:w="3994" w:type="dxa"/>
            <w:shd w:val="clear" w:color="auto" w:fill="auto"/>
            <w:noWrap w:val="0"/>
            <w:vAlign w:val="center"/>
          </w:tcPr>
          <w:p w14:paraId="5DB613B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密度</w:t>
            </w:r>
          </w:p>
        </w:tc>
        <w:tc>
          <w:tcPr>
            <w:tcW w:w="3510" w:type="dxa"/>
            <w:shd w:val="clear" w:color="auto" w:fill="auto"/>
            <w:noWrap w:val="0"/>
            <w:vAlign w:val="center"/>
          </w:tcPr>
          <w:p w14:paraId="7EAE347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1884-2000</w:t>
            </w:r>
          </w:p>
          <w:p w14:paraId="2B9F8EB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GB/T 1885-1998</w:t>
            </w:r>
          </w:p>
          <w:p w14:paraId="35EAF95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highlight w:val="none"/>
                <w:u w:val="none"/>
                <w:lang w:val="en-US" w:eastAsia="zh-CN" w:bidi="ar"/>
              </w:rPr>
            </w:pPr>
            <w:r>
              <w:rPr>
                <w:rFonts w:hint="default" w:ascii="Times New Roman" w:hAnsi="Times New Roman" w:eastAsia="仿宋_GB2312" w:cs="Times New Roman"/>
                <w:i w:val="0"/>
                <w:iCs w:val="0"/>
                <w:color w:val="auto"/>
                <w:kern w:val="0"/>
                <w:sz w:val="32"/>
                <w:szCs w:val="32"/>
                <w:highlight w:val="none"/>
                <w:u w:val="none"/>
                <w:lang w:val="en-US" w:eastAsia="zh-CN" w:bidi="ar"/>
              </w:rPr>
              <w:t>SH/T 0604-2000</w:t>
            </w:r>
          </w:p>
        </w:tc>
      </w:tr>
    </w:tbl>
    <w:p w14:paraId="2C9415FA">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1860D08D">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5B30F78A">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7EBF4E79">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52041C63">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GB 17930-2016车用汽油</w:t>
      </w:r>
    </w:p>
    <w:p w14:paraId="74695713">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现行有效的</w:t>
      </w:r>
      <w:bookmarkStart w:id="0" w:name="_GoBack"/>
      <w:bookmarkEnd w:id="0"/>
      <w:r>
        <w:rPr>
          <w:rFonts w:hint="default" w:ascii="Times New Roman" w:hAnsi="Times New Roman" w:eastAsia="仿宋_GB2312" w:cs="Times New Roman"/>
          <w:color w:val="000000"/>
          <w:sz w:val="32"/>
          <w:szCs w:val="32"/>
        </w:rPr>
        <w:t>企业标准、团体标准、地方标准及产品明示质量要求</w:t>
      </w:r>
      <w:r>
        <w:rPr>
          <w:rFonts w:hint="default" w:ascii="Times New Roman" w:hAnsi="Times New Roman" w:eastAsia="仿宋_GB2312" w:cs="Times New Roman"/>
          <w:color w:val="000000"/>
          <w:sz w:val="32"/>
          <w:szCs w:val="32"/>
          <w:lang w:eastAsia="zh-CN"/>
        </w:rPr>
        <w:t>。</w:t>
      </w:r>
    </w:p>
    <w:p w14:paraId="1B3FC4F5">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7D721EE3">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5444CA9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454B09B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7A10B916">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37EDF26A">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3805DB47">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299797-8250-4EBC-B22A-F814921CF1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312FB746-5F9E-4484-B940-ED63111B023C}"/>
  </w:font>
  <w:font w:name="楷体_GB2312">
    <w:panose1 w:val="02010609030101010101"/>
    <w:charset w:val="86"/>
    <w:family w:val="auto"/>
    <w:pitch w:val="default"/>
    <w:sig w:usb0="00000001" w:usb1="080E0000" w:usb2="00000000" w:usb3="00000000" w:csb0="00040000" w:csb1="00000000"/>
    <w:embedRegular r:id="rId3" w:fontKey="{FEC07824-2651-4589-8F4A-F163440271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2F51400"/>
    <w:rsid w:val="046A1EF1"/>
    <w:rsid w:val="0A204954"/>
    <w:rsid w:val="0B783FE8"/>
    <w:rsid w:val="0D881D7B"/>
    <w:rsid w:val="1BF40545"/>
    <w:rsid w:val="1EA57152"/>
    <w:rsid w:val="1F487732"/>
    <w:rsid w:val="242D5BE6"/>
    <w:rsid w:val="2B2427C4"/>
    <w:rsid w:val="30ED10D2"/>
    <w:rsid w:val="3D8115EB"/>
    <w:rsid w:val="4E994B9F"/>
    <w:rsid w:val="6C2977AD"/>
    <w:rsid w:val="6F7B6F1E"/>
    <w:rsid w:val="75D36D10"/>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646</Words>
  <Characters>872</Characters>
  <Lines>0</Lines>
  <Paragraphs>0</Paragraphs>
  <TotalTime>2</TotalTime>
  <ScaleCrop>false</ScaleCrop>
  <LinksUpToDate>false</LinksUpToDate>
  <CharactersWithSpaces>895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